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黑体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CM-PD5A07-4</w:t>
      </w:r>
      <w:r>
        <w:rPr>
          <w:rFonts w:hint="eastAsia" w:ascii="Times New Roman" w:hAnsi="Times New Roman" w:eastAsia="黑体"/>
          <w:sz w:val="44"/>
          <w:szCs w:val="44"/>
          <w:lang w:val="en-US" w:eastAsia="zh-CN"/>
        </w:rPr>
        <w:t>(W)</w:t>
      </w:r>
      <w:bookmarkStart w:id="1" w:name="_GoBack"/>
      <w:bookmarkEnd w:id="1"/>
      <w:r>
        <w:rPr>
          <w:rFonts w:hint="eastAsia" w:ascii="黑体" w:eastAsia="黑体"/>
          <w:sz w:val="44"/>
          <w:szCs w:val="44"/>
        </w:rPr>
        <w:t>型光源控制器</w:t>
      </w:r>
    </w:p>
    <w:p>
      <w:pPr>
        <w:spacing w:after="312" w:afterLines="100"/>
        <w:ind w:firstLine="220" w:firstLineChars="50"/>
        <w:jc w:val="center"/>
        <w:rPr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技术使用说明书</w:t>
      </w:r>
    </w:p>
    <w:p>
      <w:pPr>
        <w:rPr>
          <w:rFonts w:ascii="黑体" w:eastAsia="黑体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黑体" w:eastAsia="黑体"/>
          <w:sz w:val="28"/>
          <w:szCs w:val="28"/>
        </w:rPr>
        <w:t xml:space="preserve">  </w:t>
      </w:r>
      <w:r>
        <w:rPr>
          <w:rFonts w:hint="eastAsia" w:ascii="黑体" w:eastAsia="黑体"/>
          <w:sz w:val="28"/>
          <w:szCs w:val="28"/>
        </w:rPr>
        <w:t>该产品是本公司为驱动机器视觉LED光源而设计的可编程数字控制器。其具有通过RS232接口远程对LED光源实现256级亮度设置，开关光源的功能，硬件外触发光源开关，手调亮度，数字显示等功能。尤其适用于复杂高端的机器视觉设备使用。</w:t>
      </w:r>
    </w:p>
    <w:p>
      <w:pPr>
        <w:ind w:firstLine="57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该控制器设计方案成熟，工艺合理，选用材料质量稳定，保证了产品可靠性程度较高，环境适应性强。同时该控制器具有体积小、结构简洁的优点。</w:t>
      </w:r>
    </w:p>
    <w:p>
      <w:pPr>
        <w:spacing w:after="156" w:afterLines="50"/>
        <w:rPr>
          <w:rFonts w:ascii="黑体" w:eastAsia="黑体"/>
          <w:sz w:val="28"/>
          <w:szCs w:val="28"/>
        </w:rPr>
      </w:pPr>
      <w:r>
        <w:pict>
          <v:shape id="_x0000_i1025" o:spt="75" type="#_x0000_t75" style="height:170.65pt;width:192.6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pict>
          <v:shape id="_x0000_i1026" o:spt="75" type="#_x0000_t75" style="height:166pt;width:209.3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156" w:afterLines="50"/>
        <w:jc w:val="left"/>
        <w:rPr>
          <w:rFonts w:ascii="黑体" w:eastAsia="黑体"/>
          <w:sz w:val="28"/>
          <w:szCs w:val="28"/>
        </w:rPr>
      </w:pPr>
    </w:p>
    <w:p>
      <w:pPr>
        <w:spacing w:after="156" w:afterLines="50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sz w:val="28"/>
          <w:szCs w:val="28"/>
        </w:rPr>
        <w:t>图1 产品实物图</w:t>
      </w:r>
      <w:r>
        <w:rPr>
          <w:rFonts w:ascii="黑体" w:eastAsia="黑体"/>
          <w:sz w:val="28"/>
          <w:szCs w:val="28"/>
        </w:rPr>
        <w:br w:type="page"/>
      </w:r>
      <w:r>
        <w:rPr>
          <w:rFonts w:hint="eastAsia" w:ascii="黑体" w:eastAsia="黑体"/>
          <w:b/>
          <w:sz w:val="32"/>
          <w:szCs w:val="32"/>
        </w:rPr>
        <w:t>一、电气参数表</w:t>
      </w:r>
    </w:p>
    <w:tbl>
      <w:tblPr>
        <w:tblStyle w:val="5"/>
        <w:tblW w:w="452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2885"/>
        <w:gridCol w:w="3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restart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输入</w:t>
            </w:r>
          </w:p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特性</w:t>
            </w:r>
          </w:p>
        </w:tc>
        <w:tc>
          <w:tcPr>
            <w:tcW w:w="1871" w:type="pc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电压范围</w:t>
            </w:r>
          </w:p>
        </w:tc>
        <w:tc>
          <w:tcPr>
            <w:tcW w:w="2253" w:type="pc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88～264VAC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频率范围</w:t>
            </w:r>
          </w:p>
        </w:tc>
        <w:tc>
          <w:tcPr>
            <w:tcW w:w="2253" w:type="pct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47～63HZ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restart"/>
            <w:tcBorders>
              <w:top w:val="sing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输</w:t>
            </w:r>
          </w:p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出</w:t>
            </w:r>
          </w:p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特</w:t>
            </w:r>
          </w:p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性</w:t>
            </w:r>
          </w:p>
        </w:tc>
        <w:tc>
          <w:tcPr>
            <w:tcW w:w="1871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输出类型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恒流型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输出通道数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输出可调范围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0 </w:t>
            </w:r>
            <w:r>
              <w:rPr>
                <w:rFonts w:hint="eastAsia" w:ascii="宋体" w:hAnsi="宋体"/>
                <w:sz w:val="24"/>
                <w:szCs w:val="24"/>
              </w:rPr>
              <w:t>～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最大限制输出直流电压</w:t>
            </w:r>
          </w:p>
        </w:tc>
        <w:tc>
          <w:tcPr>
            <w:tcW w:w="2253" w:type="pct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V</w:t>
            </w:r>
            <w:r>
              <w:rPr>
                <w:rFonts w:hint="eastAsia" w:ascii="宋体" w:hAnsi="宋体"/>
                <w:sz w:val="24"/>
                <w:szCs w:val="24"/>
              </w:rPr>
              <w:t>（可调）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输出总功率</w:t>
            </w:r>
          </w:p>
        </w:tc>
        <w:tc>
          <w:tcPr>
            <w:tcW w:w="2253" w:type="pct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≤12W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单路输出最大功率</w:t>
            </w:r>
          </w:p>
        </w:tc>
        <w:tc>
          <w:tcPr>
            <w:tcW w:w="2253" w:type="pct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≤3W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亮度调节方式</w:t>
            </w:r>
          </w:p>
        </w:tc>
        <w:tc>
          <w:tcPr>
            <w:tcW w:w="2253" w:type="pct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按键调节/上位机远程调节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亮度调节级数</w:t>
            </w:r>
          </w:p>
        </w:tc>
        <w:tc>
          <w:tcPr>
            <w:tcW w:w="2253" w:type="pct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256级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restart"/>
            <w:tcBorders>
              <w:top w:val="single" w:color="auto" w:sz="4" w:space="0"/>
              <w:left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触发</w:t>
            </w:r>
          </w:p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特性</w:t>
            </w:r>
          </w:p>
        </w:tc>
        <w:tc>
          <w:tcPr>
            <w:tcW w:w="1871" w:type="pc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触发模式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正/负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触发电平</w:t>
            </w:r>
          </w:p>
        </w:tc>
        <w:tc>
          <w:tcPr>
            <w:tcW w:w="2253" w:type="pct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5～24V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76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保护特性</w:t>
            </w:r>
          </w:p>
        </w:tc>
        <w:tc>
          <w:tcPr>
            <w:tcW w:w="4124" w:type="pct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过电压保护；过电流保护；过温度保护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restart"/>
            <w:tcBorders>
              <w:top w:val="sing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环境</w:t>
            </w:r>
          </w:p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适应性</w:t>
            </w:r>
          </w:p>
        </w:tc>
        <w:tc>
          <w:tcPr>
            <w:tcW w:w="1871" w:type="pc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工作温度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0 </w:t>
            </w:r>
            <w:r>
              <w:rPr>
                <w:rFonts w:hint="eastAsia" w:ascii="宋体" w:hAnsi="宋体"/>
                <w:sz w:val="24"/>
                <w:szCs w:val="24"/>
              </w:rPr>
              <w:t>～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储存温度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-1</w:t>
            </w:r>
            <w:r>
              <w:rPr>
                <w:rFonts w:ascii="宋体" w:hAnsi="宋体"/>
                <w:sz w:val="24"/>
                <w:szCs w:val="24"/>
              </w:rPr>
              <w:t xml:space="preserve">0 </w:t>
            </w:r>
            <w:r>
              <w:rPr>
                <w:rFonts w:hint="eastAsia" w:ascii="宋体" w:hAnsi="宋体"/>
                <w:sz w:val="24"/>
                <w:szCs w:val="24"/>
              </w:rPr>
              <w:t>～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2" w:hRule="exact"/>
          <w:jc w:val="center"/>
        </w:trPr>
        <w:tc>
          <w:tcPr>
            <w:tcW w:w="876" w:type="pct"/>
            <w:vMerge w:val="restart"/>
            <w:tcBorders>
              <w:top w:val="sing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其他</w:t>
            </w:r>
          </w:p>
        </w:tc>
        <w:tc>
          <w:tcPr>
            <w:tcW w:w="1871" w:type="pc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产品尺寸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35</w:t>
            </w:r>
            <w:r>
              <w:rPr>
                <w:rFonts w:ascii="宋体" w:hAnsi="宋体"/>
                <w:sz w:val="24"/>
                <w:szCs w:val="24"/>
              </w:rPr>
              <w:t>×</w:t>
            </w:r>
            <w:r>
              <w:rPr>
                <w:rFonts w:hint="eastAsia" w:ascii="宋体" w:hAnsi="宋体"/>
                <w:sz w:val="24"/>
                <w:szCs w:val="24"/>
              </w:rPr>
              <w:t>130</w:t>
            </w:r>
            <w:r>
              <w:rPr>
                <w:rFonts w:ascii="宋体" w:hAnsi="宋体"/>
                <w:sz w:val="24"/>
                <w:szCs w:val="24"/>
              </w:rPr>
              <w:t>×</w:t>
            </w:r>
            <w:r>
              <w:rPr>
                <w:rFonts w:hint="eastAsia" w:ascii="宋体" w:hAnsi="宋体"/>
                <w:sz w:val="24"/>
                <w:szCs w:val="24"/>
              </w:rPr>
              <w:t>43</w:t>
            </w: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sz w:val="24"/>
                <w:szCs w:val="24"/>
              </w:rPr>
              <w:t>单位：</w:t>
            </w:r>
            <w:r>
              <w:rPr>
                <w:rFonts w:ascii="宋体" w:hAnsi="宋体"/>
                <w:sz w:val="24"/>
                <w:szCs w:val="24"/>
              </w:rPr>
              <w:t>mm)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表面处理</w:t>
            </w:r>
          </w:p>
        </w:tc>
        <w:tc>
          <w:tcPr>
            <w:tcW w:w="2253" w:type="pct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喷塑</w:t>
            </w:r>
          </w:p>
        </w:tc>
      </w:tr>
    </w:tbl>
    <w:p>
      <w:pPr>
        <w:spacing w:before="156" w:beforeLines="50" w:line="360" w:lineRule="auto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二、产品界面说明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1、界面说明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shape id="_x0000_i1027" o:spt="75" type="#_x0000_t75" style="height:181.35pt;width:416pt;" filled="f" o:preferrelative="t" stroked="f" coordsize="21600,21600">
            <v:path/>
            <v:fill on="f" focussize="0,0"/>
            <v:stroke on="f" joinstyle="miter"/>
            <v:imagedata r:id="rId8" o:title="KPD-4C-1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图1  前面板各部件功能示意图</w:t>
      </w:r>
    </w:p>
    <w:p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shape id="_x0000_i1028" o:spt="75" type="#_x0000_t75" style="height:211.35pt;width:416.65pt;" filled="f" o:preferrelative="t" stroked="f" coordsize="21600,21600">
            <v:path/>
            <v:fill on="f" focussize="0,0"/>
            <v:stroke on="f" joinstyle="miter"/>
            <v:imagedata r:id="rId9" o:title="KPD-4C-2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图2 后面板各部件功能示意图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2、接线说明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电源输出接口接线说明：</w:t>
      </w:r>
    </w:p>
    <w:p>
      <w:pPr>
        <w:spacing w:line="360" w:lineRule="auto"/>
        <w:ind w:left="42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shape id="_x0000_i1029" o:spt="75" type="#_x0000_t75" style="height:82.65pt;width:125.35pt;" filled="f" o:preferrelative="t" stroked="f" coordsize="21600,21600">
            <v:path/>
            <v:fill on="f" focussize="0,0"/>
            <v:stroke on="f" joinstyle="miter"/>
            <v:imagedata r:id="rId10" croptop="7626f" o:title="SMP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图3 电源输出接口示意图</w:t>
      </w:r>
    </w:p>
    <w:p>
      <w:pPr>
        <w:spacing w:line="360" w:lineRule="auto"/>
        <w:ind w:left="42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接插件型号规格：SMP-03V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接光源正极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接光源负极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NC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RS232</w:t>
      </w:r>
      <w:r>
        <w:rPr>
          <w:rFonts w:hint="eastAsia" w:ascii="宋体" w:hAnsi="宋体"/>
          <w:sz w:val="24"/>
        </w:rPr>
        <w:t>连接：</w:t>
      </w:r>
      <w:r>
        <w:rPr>
          <w:rFonts w:ascii="宋体" w:hAnsi="宋体"/>
          <w:sz w:val="24"/>
        </w:rPr>
        <w:t>RS232</w:t>
      </w:r>
      <w:r>
        <w:rPr>
          <w:rFonts w:hint="eastAsia" w:ascii="宋体" w:hAnsi="宋体"/>
          <w:sz w:val="24"/>
        </w:rPr>
        <w:t>线使用直通线（一端是“针型”，另一端是“孔型”，即</w:t>
      </w:r>
      <w:r>
        <w:rPr>
          <w:rFonts w:ascii="宋体" w:hAnsi="宋体"/>
          <w:sz w:val="24"/>
        </w:rPr>
        <w:t>2-2,3-3,5-5</w:t>
      </w:r>
      <w:r>
        <w:rPr>
          <w:rFonts w:hint="eastAsia" w:ascii="宋体" w:hAnsi="宋体"/>
          <w:sz w:val="24"/>
        </w:rPr>
        <w:t>）连接方法，将</w:t>
      </w:r>
      <w:r>
        <w:rPr>
          <w:rFonts w:ascii="宋体" w:hAnsi="宋体"/>
          <w:sz w:val="24"/>
        </w:rPr>
        <w:t>PC</w:t>
      </w:r>
      <w:r>
        <w:rPr>
          <w:rFonts w:hint="eastAsia" w:ascii="宋体" w:hAnsi="宋体"/>
          <w:sz w:val="24"/>
        </w:rPr>
        <w:t>机的串口和控制器</w:t>
      </w:r>
      <w:r>
        <w:rPr>
          <w:rFonts w:ascii="宋体" w:hAnsi="宋体"/>
          <w:sz w:val="24"/>
        </w:rPr>
        <w:t>RS232</w:t>
      </w:r>
      <w:r>
        <w:rPr>
          <w:rFonts w:hint="eastAsia" w:ascii="宋体" w:hAnsi="宋体"/>
          <w:sz w:val="24"/>
        </w:rPr>
        <w:t>插头用延长线连接好。</w:t>
      </w:r>
    </w:p>
    <w:p>
      <w:pPr>
        <w:ind w:firstLine="420" w:firstLineChars="200"/>
        <w:jc w:val="center"/>
      </w:pPr>
      <w:r>
        <w:pict>
          <v:shape id="_x0000_i1030" o:spt="75" type="#_x0000_t75" style="height:85.35pt;width:146.65pt;" filled="f" o:preferrelative="t" stroked="f" coordsize="21600,21600">
            <v:path/>
            <v:fill on="f" focussize="0,0"/>
            <v:stroke on="f" joinstyle="miter"/>
            <v:imagedata r:id="rId11" cropbottom="3884f" o:title=""/>
            <o:lock v:ext="edit" aspectratio="t"/>
            <w10:wrap type="none"/>
            <w10:anchorlock/>
          </v:shape>
        </w:pict>
      </w:r>
    </w:p>
    <w:p>
      <w:pPr>
        <w:spacing w:after="156" w:afterLines="50"/>
        <w:ind w:firstLine="480" w:firstLineChars="200"/>
        <w:jc w:val="center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 xml:space="preserve">图4  </w:t>
      </w:r>
      <w:r>
        <w:rPr>
          <w:rFonts w:ascii="黑体" w:eastAsia="黑体"/>
          <w:sz w:val="24"/>
          <w:szCs w:val="24"/>
        </w:rPr>
        <w:t>RS232</w:t>
      </w:r>
      <w:r>
        <w:rPr>
          <w:rFonts w:hint="eastAsia" w:ascii="黑体" w:eastAsia="黑体"/>
          <w:sz w:val="24"/>
          <w:szCs w:val="24"/>
        </w:rPr>
        <w:t>插头示意图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外部触发输入接口接线说明：</w:t>
      </w:r>
    </w:p>
    <w:p>
      <w:pPr>
        <w:spacing w:line="360" w:lineRule="auto"/>
        <w:ind w:left="42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shape id="_x0000_i1031" o:spt="75" type="#_x0000_t75" style="height:124.65pt;width:217.35pt;" filled="f" o:preferrelative="t" stroked="f" coordsize="21600,21600">
            <v:path/>
            <v:fill on="f" focussize="0,0"/>
            <v:stroke on="f" joinstyle="miter"/>
            <v:imagedata r:id="rId12" o:title="VP24-4C说明书触发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图5 外部触发输入接口示意图</w:t>
      </w:r>
    </w:p>
    <w:p>
      <w:pPr>
        <w:spacing w:after="156" w:afterLines="50" w:line="360" w:lineRule="auto"/>
        <w:ind w:left="4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外部触发信号连接定义如下：</w:t>
      </w:r>
    </w:p>
    <w:tbl>
      <w:tblPr>
        <w:tblStyle w:val="5"/>
        <w:tblW w:w="5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843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+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35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TR</w:t>
            </w:r>
          </w:p>
        </w:tc>
        <w:tc>
          <w:tcPr>
            <w:tcW w:w="1843" w:type="dxa"/>
            <w:vAlign w:val="center"/>
          </w:tcPr>
          <w:p>
            <w:pPr>
              <w:spacing w:line="5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～</w:t>
            </w:r>
            <w:r>
              <w:rPr>
                <w:rFonts w:hint="eastAsia" w:ascii="宋体" w:hAnsi="宋体"/>
                <w:sz w:val="24"/>
                <w:szCs w:val="24"/>
              </w:rPr>
              <w:t>24V</w:t>
            </w:r>
            <w:r>
              <w:rPr>
                <w:rFonts w:ascii="宋体" w:hAnsi="宋体"/>
                <w:sz w:val="24"/>
              </w:rPr>
              <w:t xml:space="preserve"> +</w:t>
            </w:r>
          </w:p>
        </w:tc>
        <w:tc>
          <w:tcPr>
            <w:tcW w:w="1875" w:type="dxa"/>
            <w:vAlign w:val="center"/>
          </w:tcPr>
          <w:p>
            <w:pPr>
              <w:spacing w:line="5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～</w:t>
            </w:r>
            <w:r>
              <w:rPr>
                <w:rFonts w:hint="eastAsia" w:ascii="宋体" w:hAnsi="宋体"/>
                <w:sz w:val="24"/>
                <w:szCs w:val="24"/>
              </w:rPr>
              <w:t>24V</w:t>
            </w:r>
            <w:r>
              <w:rPr>
                <w:rFonts w:ascii="宋体" w:hAnsi="宋体"/>
                <w:sz w:val="24"/>
              </w:rPr>
              <w:t xml:space="preserve"> -</w:t>
            </w:r>
          </w:p>
        </w:tc>
      </w:tr>
    </w:tbl>
    <w:p>
      <w:pPr>
        <w:spacing w:line="5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注：触发电平为</w:t>
      </w:r>
      <w:r>
        <w:rPr>
          <w:rFonts w:ascii="宋体" w:hAnsi="宋体"/>
          <w:sz w:val="24"/>
        </w:rPr>
        <w:t>DC 5</w:t>
      </w:r>
      <w:r>
        <w:rPr>
          <w:rFonts w:ascii="宋体" w:hAnsi="宋体"/>
          <w:sz w:val="24"/>
          <w:szCs w:val="24"/>
        </w:rPr>
        <w:t>～</w:t>
      </w:r>
      <w:r>
        <w:rPr>
          <w:rFonts w:ascii="宋体" w:hAnsi="宋体"/>
          <w:sz w:val="24"/>
        </w:rPr>
        <w:t>24V</w:t>
      </w:r>
      <w:r>
        <w:rPr>
          <w:rFonts w:hint="eastAsia" w:ascii="宋体" w:hAnsi="宋体"/>
          <w:sz w:val="24"/>
        </w:rPr>
        <w:t>，如果不需要硬件触发功能可以不接。</w:t>
      </w:r>
    </w:p>
    <w:p>
      <w:pPr>
        <w:spacing w:line="580" w:lineRule="exact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三、使用说明</w:t>
      </w:r>
    </w:p>
    <w:p>
      <w:pPr>
        <w:numPr>
          <w:ilvl w:val="0"/>
          <w:numId w:val="3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手动亮度调整</w:t>
      </w:r>
    </w:p>
    <w:p>
      <w:pPr>
        <w:spacing w:line="580" w:lineRule="exact"/>
        <w:ind w:left="687" w:leftChars="327" w:firstLine="120" w:firstLineChars="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>通过</w:t>
      </w:r>
      <w:r>
        <w:rPr>
          <w:rFonts w:hint="eastAsia" w:ascii="宋体" w:hAnsi="宋体"/>
          <w:sz w:val="24"/>
          <w:szCs w:val="24"/>
        </w:rPr>
        <w:t>产品前面板按键可连续调整每个通道亮度。</w:t>
      </w:r>
    </w:p>
    <w:p>
      <w:pPr>
        <w:numPr>
          <w:ilvl w:val="0"/>
          <w:numId w:val="4"/>
        </w:numPr>
        <w:spacing w:line="580" w:lineRule="exact"/>
        <w:ind w:left="567" w:firstLine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通过</w:t>
      </w:r>
      <w:r>
        <w:rPr>
          <w:rFonts w:hint="eastAsia" w:ascii="宋体" w:hAnsi="宋体"/>
          <w:sz w:val="24"/>
        </w:rPr>
        <w:t>控制器</w:t>
      </w:r>
      <w:r>
        <w:rPr>
          <w:rFonts w:hint="eastAsia" w:ascii="宋体" w:hAnsi="宋体"/>
          <w:sz w:val="24"/>
          <w:szCs w:val="24"/>
        </w:rPr>
        <w:t>前面板“CH”按键选择待调整亮度的通道；</w:t>
      </w:r>
    </w:p>
    <w:p>
      <w:pPr>
        <w:numPr>
          <w:ilvl w:val="0"/>
          <w:numId w:val="4"/>
        </w:numPr>
        <w:spacing w:line="580" w:lineRule="exact"/>
        <w:ind w:left="567"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使用“▲”和“▼”按键来改变亮度等级。</w:t>
      </w:r>
    </w:p>
    <w:p>
      <w:pPr>
        <w:spacing w:line="5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按键“▲”是增大亮度等级，</w:t>
      </w:r>
      <w:r>
        <w:rPr>
          <w:rFonts w:ascii="宋体" w:hAnsi="宋体"/>
          <w:sz w:val="24"/>
        </w:rPr>
        <w:t>255</w:t>
      </w:r>
      <w:r>
        <w:rPr>
          <w:rFonts w:hint="eastAsia" w:ascii="宋体" w:hAnsi="宋体"/>
          <w:sz w:val="24"/>
        </w:rPr>
        <w:t>表示最高等级。</w:t>
      </w:r>
    </w:p>
    <w:p>
      <w:pPr>
        <w:spacing w:line="5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按键“▼”是减小亮度等级，</w:t>
      </w:r>
      <w:r>
        <w:rPr>
          <w:rFonts w:ascii="宋体" w:hAnsi="宋体"/>
          <w:sz w:val="24"/>
        </w:rPr>
        <w:t>000</w:t>
      </w:r>
      <w:r>
        <w:rPr>
          <w:rFonts w:hint="eastAsia" w:ascii="宋体" w:hAnsi="宋体"/>
          <w:sz w:val="24"/>
        </w:rPr>
        <w:t>表示最低等级。</w:t>
      </w:r>
    </w:p>
    <w:p>
      <w:pPr>
        <w:spacing w:line="5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长按按键“▲”和按键“▼”时亮度等级快速变化，适用于亮度快速调节。</w:t>
      </w:r>
    </w:p>
    <w:p>
      <w:pPr>
        <w:spacing w:line="5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亮度等级值具有记忆功能，掉电不丢失，</w:t>
      </w:r>
      <w:bookmarkStart w:id="0" w:name="_Toc174541973"/>
      <w:r>
        <w:rPr>
          <w:rFonts w:hint="eastAsia" w:ascii="宋体" w:hAnsi="宋体"/>
          <w:sz w:val="24"/>
        </w:rPr>
        <w:t>每次控制器重新加电后，数码管显示为上一次关闭控制器前的亮度状态。</w:t>
      </w:r>
      <w:bookmarkEnd w:id="0"/>
    </w:p>
    <w:p>
      <w:pPr>
        <w:spacing w:line="36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2、硬件触发工作模式选择</w:t>
      </w:r>
    </w:p>
    <w:p>
      <w:pPr>
        <w:numPr>
          <w:ilvl w:val="0"/>
          <w:numId w:val="4"/>
        </w:numPr>
        <w:spacing w:line="580" w:lineRule="exact"/>
        <w:ind w:left="567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“</w:t>
      </w:r>
      <w:r>
        <w:rPr>
          <w:rFonts w:ascii="宋体" w:hAnsi="宋体"/>
          <w:sz w:val="24"/>
        </w:rPr>
        <w:t>MANU</w:t>
      </w:r>
      <w:r>
        <w:rPr>
          <w:rFonts w:hint="eastAsia" w:ascii="宋体" w:hAnsi="宋体"/>
          <w:sz w:val="24"/>
        </w:rPr>
        <w:t>”档为手动模式，当不接入触发高电平（即触发电平为</w:t>
      </w:r>
      <w:r>
        <w:rPr>
          <w:rFonts w:ascii="宋体" w:hAnsi="宋体"/>
          <w:sz w:val="24"/>
        </w:rPr>
        <w:t>0V</w:t>
      </w:r>
      <w:r>
        <w:rPr>
          <w:rFonts w:hint="eastAsia" w:ascii="宋体" w:hAnsi="宋体"/>
          <w:sz w:val="24"/>
        </w:rPr>
        <w:t>）时，光源输出开通，当接入触发高电平（</w:t>
      </w:r>
      <w:r>
        <w:rPr>
          <w:rFonts w:ascii="宋体" w:hAnsi="宋体"/>
          <w:sz w:val="24"/>
        </w:rPr>
        <w:t>5</w:t>
      </w:r>
      <w:r>
        <w:rPr>
          <w:rFonts w:ascii="宋体" w:hAnsi="宋体"/>
          <w:sz w:val="24"/>
          <w:szCs w:val="24"/>
        </w:rPr>
        <w:t>～</w:t>
      </w:r>
      <w:r>
        <w:rPr>
          <w:rFonts w:ascii="宋体" w:hAnsi="宋体"/>
          <w:sz w:val="24"/>
        </w:rPr>
        <w:t>24V</w:t>
      </w:r>
      <w:r>
        <w:rPr>
          <w:rFonts w:hint="eastAsia" w:ascii="宋体" w:hAnsi="宋体"/>
          <w:sz w:val="24"/>
        </w:rPr>
        <w:t>）时，光源输出关断。</w:t>
      </w:r>
    </w:p>
    <w:p>
      <w:pPr>
        <w:spacing w:line="580" w:lineRule="exact"/>
        <w:ind w:left="567" w:leftChars="270" w:firstLine="501" w:firstLineChars="2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例如：触发工作模式选择</w:t>
      </w:r>
      <w:r>
        <w:rPr>
          <w:rFonts w:ascii="宋体" w:hAnsi="宋体"/>
          <w:sz w:val="24"/>
        </w:rPr>
        <w:t>MANU</w:t>
      </w:r>
      <w:r>
        <w:rPr>
          <w:rFonts w:hint="eastAsia" w:ascii="宋体" w:hAnsi="宋体"/>
          <w:sz w:val="24"/>
        </w:rPr>
        <w:t>档时，若此模式下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通道的触发端子</w:t>
      </w:r>
      <w:r>
        <w:rPr>
          <w:rFonts w:ascii="宋体" w:hAnsi="宋体"/>
          <w:sz w:val="24"/>
        </w:rPr>
        <w:t>TR</w:t>
      </w:r>
      <w:r>
        <w:rPr>
          <w:rFonts w:hint="eastAsia" w:ascii="宋体" w:hAnsi="宋体"/>
          <w:sz w:val="24"/>
        </w:rPr>
        <w:t>上不接入触发高电平（即触发电平为</w:t>
      </w:r>
      <w:r>
        <w:rPr>
          <w:rFonts w:ascii="宋体" w:hAnsi="宋体"/>
          <w:sz w:val="24"/>
        </w:rPr>
        <w:t>0V</w:t>
      </w:r>
      <w:r>
        <w:rPr>
          <w:rFonts w:hint="eastAsia" w:ascii="宋体" w:hAnsi="宋体"/>
          <w:sz w:val="24"/>
        </w:rPr>
        <w:t>），此时光源输出导通，</w:t>
      </w:r>
      <w:r>
        <w:rPr>
          <w:rFonts w:ascii="宋体" w:hAnsi="宋体"/>
          <w:sz w:val="24"/>
        </w:rPr>
        <w:t xml:space="preserve"> LED</w:t>
      </w:r>
      <w:r>
        <w:rPr>
          <w:rFonts w:hint="eastAsia" w:ascii="宋体" w:hAnsi="宋体"/>
          <w:sz w:val="24"/>
        </w:rPr>
        <w:t>光源为亮状态；若此模式下</w:t>
      </w:r>
      <w:r>
        <w:rPr>
          <w:rFonts w:ascii="宋体" w:hAnsi="宋体"/>
          <w:sz w:val="24"/>
        </w:rPr>
        <w:t>TR</w:t>
      </w:r>
      <w:r>
        <w:rPr>
          <w:rFonts w:hint="eastAsia" w:ascii="宋体" w:hAnsi="宋体"/>
          <w:sz w:val="24"/>
        </w:rPr>
        <w:t>上接入高电平（</w:t>
      </w:r>
      <w:r>
        <w:rPr>
          <w:rFonts w:ascii="宋体" w:hAnsi="宋体"/>
          <w:sz w:val="24"/>
        </w:rPr>
        <w:t>5</w:t>
      </w:r>
      <w:r>
        <w:rPr>
          <w:rFonts w:ascii="宋体" w:hAnsi="宋体"/>
          <w:sz w:val="24"/>
          <w:szCs w:val="24"/>
        </w:rPr>
        <w:t>～</w:t>
      </w:r>
      <w:r>
        <w:rPr>
          <w:rFonts w:ascii="宋体" w:hAnsi="宋体"/>
          <w:sz w:val="24"/>
        </w:rPr>
        <w:t>24V</w:t>
      </w:r>
      <w:r>
        <w:rPr>
          <w:rFonts w:hint="eastAsia" w:ascii="宋体" w:hAnsi="宋体"/>
          <w:sz w:val="24"/>
        </w:rPr>
        <w:t>），关断光源输出，</w:t>
      </w:r>
      <w:r>
        <w:rPr>
          <w:rFonts w:ascii="宋体" w:hAnsi="宋体"/>
          <w:sz w:val="24"/>
        </w:rPr>
        <w:t>LED</w:t>
      </w:r>
      <w:r>
        <w:rPr>
          <w:rFonts w:hint="eastAsia" w:ascii="宋体" w:hAnsi="宋体"/>
          <w:sz w:val="24"/>
        </w:rPr>
        <w:t>光源为灭状态，灭状态持续时间与触发高电平（</w:t>
      </w:r>
      <w:r>
        <w:rPr>
          <w:rFonts w:ascii="宋体" w:hAnsi="宋体"/>
          <w:sz w:val="24"/>
        </w:rPr>
        <w:t>5</w:t>
      </w:r>
      <w:r>
        <w:rPr>
          <w:rFonts w:ascii="宋体" w:hAnsi="宋体"/>
          <w:sz w:val="24"/>
          <w:szCs w:val="24"/>
        </w:rPr>
        <w:t>～</w:t>
      </w:r>
      <w:r>
        <w:rPr>
          <w:rFonts w:ascii="宋体" w:hAnsi="宋体"/>
          <w:sz w:val="24"/>
        </w:rPr>
        <w:t>24V</w:t>
      </w:r>
      <w:r>
        <w:rPr>
          <w:rFonts w:hint="eastAsia" w:ascii="宋体" w:hAnsi="宋体"/>
          <w:sz w:val="24"/>
        </w:rPr>
        <w:t>）持续接入时间一致。</w:t>
      </w:r>
    </w:p>
    <w:p>
      <w:pPr>
        <w:numPr>
          <w:ilvl w:val="0"/>
          <w:numId w:val="5"/>
        </w:numPr>
        <w:spacing w:line="580" w:lineRule="exact"/>
        <w:ind w:left="567"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“</w:t>
      </w:r>
      <w:r>
        <w:rPr>
          <w:rFonts w:ascii="宋体" w:hAnsi="宋体"/>
          <w:sz w:val="24"/>
        </w:rPr>
        <w:t>REMO</w:t>
      </w:r>
      <w:r>
        <w:rPr>
          <w:rFonts w:hint="eastAsia" w:ascii="宋体" w:hAnsi="宋体"/>
          <w:sz w:val="24"/>
        </w:rPr>
        <w:t>”档为远程触发模式，当不接入触发高电平（即触发电平为</w:t>
      </w:r>
      <w:r>
        <w:rPr>
          <w:rFonts w:ascii="宋体" w:hAnsi="宋体"/>
          <w:sz w:val="24"/>
        </w:rPr>
        <w:t>0V</w:t>
      </w:r>
      <w:r>
        <w:rPr>
          <w:rFonts w:hint="eastAsia" w:ascii="宋体" w:hAnsi="宋体"/>
          <w:sz w:val="24"/>
        </w:rPr>
        <w:t>）时，光源输出关断，当接入触发高电平（</w:t>
      </w:r>
      <w:r>
        <w:rPr>
          <w:rFonts w:ascii="宋体" w:hAnsi="宋体"/>
          <w:sz w:val="24"/>
        </w:rPr>
        <w:t>5</w:t>
      </w:r>
      <w:r>
        <w:rPr>
          <w:rFonts w:ascii="宋体" w:hAnsi="宋体"/>
          <w:sz w:val="24"/>
          <w:szCs w:val="24"/>
        </w:rPr>
        <w:t>～</w:t>
      </w:r>
      <w:r>
        <w:rPr>
          <w:rFonts w:ascii="宋体" w:hAnsi="宋体"/>
          <w:sz w:val="24"/>
        </w:rPr>
        <w:t>24V</w:t>
      </w:r>
      <w:r>
        <w:rPr>
          <w:rFonts w:hint="eastAsia" w:ascii="宋体" w:hAnsi="宋体"/>
          <w:sz w:val="24"/>
        </w:rPr>
        <w:t>）时，光源输出开通。</w:t>
      </w:r>
    </w:p>
    <w:p>
      <w:pPr>
        <w:spacing w:line="580" w:lineRule="exact"/>
        <w:ind w:left="567" w:leftChars="27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例如：触发工作模式选择</w:t>
      </w:r>
      <w:r>
        <w:rPr>
          <w:rFonts w:ascii="宋体" w:hAnsi="宋体"/>
          <w:sz w:val="24"/>
        </w:rPr>
        <w:t>REMO</w:t>
      </w:r>
      <w:r>
        <w:rPr>
          <w:rFonts w:hint="eastAsia" w:ascii="宋体" w:hAnsi="宋体"/>
          <w:sz w:val="24"/>
        </w:rPr>
        <w:t>档时，为远程触发模式。若此模式下触发端子</w:t>
      </w:r>
      <w:r>
        <w:rPr>
          <w:rFonts w:ascii="宋体" w:hAnsi="宋体"/>
          <w:sz w:val="24"/>
        </w:rPr>
        <w:t>TR</w:t>
      </w:r>
      <w:r>
        <w:rPr>
          <w:rFonts w:hint="eastAsia" w:ascii="宋体" w:hAnsi="宋体"/>
          <w:sz w:val="24"/>
        </w:rPr>
        <w:t>上不接入触发高电平（即触发电平为</w:t>
      </w:r>
      <w:r>
        <w:rPr>
          <w:rFonts w:ascii="宋体" w:hAnsi="宋体"/>
          <w:sz w:val="24"/>
        </w:rPr>
        <w:t>0V</w:t>
      </w:r>
      <w:r>
        <w:rPr>
          <w:rFonts w:hint="eastAsia" w:ascii="宋体" w:hAnsi="宋体"/>
          <w:sz w:val="24"/>
        </w:rPr>
        <w:t>），此时光源输出关断，</w:t>
      </w:r>
      <w:r>
        <w:rPr>
          <w:rFonts w:ascii="宋体" w:hAnsi="宋体"/>
          <w:sz w:val="24"/>
        </w:rPr>
        <w:t xml:space="preserve"> LED</w:t>
      </w:r>
      <w:r>
        <w:rPr>
          <w:rFonts w:hint="eastAsia" w:ascii="宋体" w:hAnsi="宋体"/>
          <w:sz w:val="24"/>
        </w:rPr>
        <w:t>光源为灭状态；若此模式下触发端子</w:t>
      </w:r>
      <w:r>
        <w:rPr>
          <w:rFonts w:ascii="宋体" w:hAnsi="宋体"/>
          <w:sz w:val="24"/>
        </w:rPr>
        <w:t>TR</w:t>
      </w:r>
      <w:r>
        <w:rPr>
          <w:rFonts w:hint="eastAsia" w:ascii="宋体" w:hAnsi="宋体"/>
          <w:sz w:val="24"/>
        </w:rPr>
        <w:t>上接入高电平（</w:t>
      </w:r>
      <w:r>
        <w:rPr>
          <w:rFonts w:ascii="宋体" w:hAnsi="宋体"/>
          <w:sz w:val="24"/>
        </w:rPr>
        <w:t>5</w:t>
      </w:r>
      <w:r>
        <w:rPr>
          <w:rFonts w:ascii="宋体" w:hAnsi="宋体"/>
          <w:sz w:val="24"/>
          <w:szCs w:val="24"/>
        </w:rPr>
        <w:t>～</w:t>
      </w:r>
      <w:r>
        <w:rPr>
          <w:rFonts w:ascii="宋体" w:hAnsi="宋体"/>
          <w:sz w:val="24"/>
        </w:rPr>
        <w:t>24V</w:t>
      </w:r>
      <w:r>
        <w:rPr>
          <w:rFonts w:hint="eastAsia" w:ascii="宋体" w:hAnsi="宋体"/>
          <w:sz w:val="24"/>
        </w:rPr>
        <w:t>），此时光源输出打开，</w:t>
      </w:r>
      <w:r>
        <w:rPr>
          <w:rFonts w:ascii="宋体" w:hAnsi="宋体"/>
          <w:sz w:val="24"/>
        </w:rPr>
        <w:t xml:space="preserve"> LED</w:t>
      </w:r>
      <w:r>
        <w:rPr>
          <w:rFonts w:hint="eastAsia" w:ascii="宋体" w:hAnsi="宋体"/>
          <w:sz w:val="24"/>
        </w:rPr>
        <w:t>光源为亮状态，亮状态持续时间与触发高电平（</w:t>
      </w:r>
      <w:r>
        <w:rPr>
          <w:rFonts w:ascii="宋体" w:hAnsi="宋体"/>
          <w:sz w:val="24"/>
        </w:rPr>
        <w:t>5</w:t>
      </w:r>
      <w:r>
        <w:rPr>
          <w:rFonts w:ascii="宋体" w:hAnsi="宋体"/>
          <w:sz w:val="24"/>
          <w:szCs w:val="24"/>
        </w:rPr>
        <w:t>～</w:t>
      </w:r>
      <w:r>
        <w:rPr>
          <w:rFonts w:ascii="宋体" w:hAnsi="宋体"/>
          <w:sz w:val="24"/>
        </w:rPr>
        <w:t>24V</w:t>
      </w:r>
      <w:r>
        <w:rPr>
          <w:rFonts w:hint="eastAsia" w:ascii="宋体" w:hAnsi="宋体"/>
          <w:sz w:val="24"/>
        </w:rPr>
        <w:t>）持续接入时间一致。</w:t>
      </w:r>
    </w:p>
    <w:p>
      <w:pPr>
        <w:spacing w:line="580" w:lineRule="exact"/>
        <w:ind w:firstLine="424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注：选择“</w:t>
      </w:r>
      <w:r>
        <w:rPr>
          <w:rFonts w:ascii="宋体" w:hAnsi="宋体"/>
          <w:sz w:val="24"/>
        </w:rPr>
        <w:t>MANU</w:t>
      </w:r>
      <w:r>
        <w:rPr>
          <w:rFonts w:hint="eastAsia" w:ascii="宋体" w:hAnsi="宋体"/>
          <w:sz w:val="24"/>
        </w:rPr>
        <w:t>”档，不接入触发电平（即为</w:t>
      </w:r>
      <w:r>
        <w:rPr>
          <w:rFonts w:ascii="宋体" w:hAnsi="宋体"/>
          <w:sz w:val="24"/>
        </w:rPr>
        <w:t>0V</w:t>
      </w:r>
      <w:r>
        <w:rPr>
          <w:rFonts w:hint="eastAsia" w:ascii="宋体" w:hAnsi="宋体"/>
          <w:sz w:val="24"/>
        </w:rPr>
        <w:t>），光源常亮。</w:t>
      </w:r>
    </w:p>
    <w:p>
      <w:pPr>
        <w:spacing w:line="58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3、远程控制</w:t>
      </w:r>
    </w:p>
    <w:p>
      <w:pPr>
        <w:numPr>
          <w:ilvl w:val="0"/>
          <w:numId w:val="5"/>
        </w:numPr>
        <w:spacing w:after="156" w:afterLines="50"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在计算机上运行H</w:t>
      </w:r>
      <w:r>
        <w:rPr>
          <w:rFonts w:ascii="宋体" w:hAnsi="宋体"/>
          <w:sz w:val="24"/>
        </w:rPr>
        <w:t>DPS_</w:t>
      </w:r>
      <w:r>
        <w:rPr>
          <w:rFonts w:hint="eastAsia" w:ascii="宋体" w:hAnsi="宋体"/>
          <w:sz w:val="24"/>
        </w:rPr>
        <w:t>4C_V1.0软件，出现以下界面。</w:t>
      </w:r>
    </w:p>
    <w:p>
      <w:pPr>
        <w:spacing w:line="276" w:lineRule="auto"/>
        <w:ind w:firstLine="420" w:firstLineChars="200"/>
        <w:jc w:val="center"/>
        <w:rPr>
          <w:rFonts w:ascii="宋体" w:hAnsi="宋体"/>
          <w:sz w:val="24"/>
        </w:rPr>
      </w:pPr>
      <w:r>
        <w:pict>
          <v:shape id="_x0000_i1032" o:spt="75" type="#_x0000_t75" style="height:299.35pt;width:337.3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>
      <w:pPr>
        <w:spacing w:before="156" w:beforeLines="50"/>
        <w:ind w:firstLine="480" w:firstLineChars="200"/>
        <w:jc w:val="center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 xml:space="preserve">图6 </w:t>
      </w:r>
      <w:r>
        <w:rPr>
          <w:rFonts w:ascii="黑体" w:eastAsia="黑体"/>
          <w:sz w:val="24"/>
          <w:szCs w:val="24"/>
        </w:rPr>
        <w:t>Demo</w:t>
      </w:r>
      <w:r>
        <w:rPr>
          <w:rFonts w:hint="eastAsia" w:ascii="黑体" w:eastAsia="黑体"/>
          <w:sz w:val="24"/>
          <w:szCs w:val="24"/>
        </w:rPr>
        <w:t>软件界面</w:t>
      </w:r>
    </w:p>
    <w:p>
      <w:pPr>
        <w:numPr>
          <w:ilvl w:val="0"/>
          <w:numId w:val="6"/>
        </w:num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界面说明</w:t>
      </w:r>
    </w:p>
    <w:p>
      <w:pPr>
        <w:numPr>
          <w:ilvl w:val="0"/>
          <w:numId w:val="7"/>
        </w:numPr>
        <w:spacing w:line="580" w:lineRule="exact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通讯状态栏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COM:</w:t>
      </w:r>
      <w:r>
        <w:rPr>
          <w:rFonts w:hint="eastAsia" w:ascii="宋体" w:hAnsi="宋体"/>
          <w:sz w:val="24"/>
        </w:rPr>
        <w:t>串口选择</w:t>
      </w:r>
      <w:r>
        <w:rPr>
          <w:rFonts w:ascii="宋体" w:hAnsi="宋体"/>
          <w:sz w:val="24"/>
        </w:rPr>
        <w:t>,</w:t>
      </w:r>
      <w:r>
        <w:rPr>
          <w:rFonts w:hint="eastAsia" w:ascii="宋体" w:hAnsi="宋体"/>
          <w:sz w:val="24"/>
        </w:rPr>
        <w:t>选择控制器所连接的通信串口。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Com State:</w:t>
      </w:r>
      <w:r>
        <w:rPr>
          <w:rFonts w:hint="eastAsia" w:ascii="宋体" w:hAnsi="宋体"/>
          <w:sz w:val="24"/>
        </w:rPr>
        <w:t>通讯状态栏，显示当前串口通讯状态。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Refresh:</w:t>
      </w:r>
      <w:r>
        <w:rPr>
          <w:rFonts w:hint="eastAsia" w:ascii="宋体" w:hAnsi="宋体"/>
          <w:sz w:val="24"/>
        </w:rPr>
        <w:t>串口状态刷新，刷新当前串口的通讯状态。</w:t>
      </w:r>
    </w:p>
    <w:p>
      <w:pPr>
        <w:numPr>
          <w:ilvl w:val="0"/>
          <w:numId w:val="8"/>
        </w:num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亮度控制栏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0-255</w:t>
      </w:r>
      <w:r>
        <w:rPr>
          <w:rFonts w:hint="eastAsia" w:ascii="宋体" w:hAnsi="宋体"/>
          <w:sz w:val="24"/>
        </w:rPr>
        <w:t>：滑块和亮度调节，调节光源的亮度。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ON/OFF: </w:t>
      </w:r>
      <w:r>
        <w:rPr>
          <w:rFonts w:hint="eastAsia" w:ascii="宋体" w:hAnsi="宋体"/>
          <w:sz w:val="24"/>
        </w:rPr>
        <w:t>通道开关，控制各个通道的关和开。</w:t>
      </w:r>
    </w:p>
    <w:p>
      <w:pPr>
        <w:numPr>
          <w:ilvl w:val="0"/>
          <w:numId w:val="9"/>
        </w:num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测试功能栏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Function</w:t>
      </w:r>
      <w:r>
        <w:rPr>
          <w:rFonts w:hint="eastAsia" w:ascii="宋体" w:hAnsi="宋体"/>
          <w:sz w:val="24"/>
        </w:rPr>
        <w:t>：测试功能选择，里面依次是通道开，通道关，亮度数值设置，亮度数值读取功能。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Channel</w:t>
      </w:r>
      <w:r>
        <w:rPr>
          <w:rFonts w:hint="eastAsia" w:ascii="宋体" w:hAnsi="宋体"/>
          <w:sz w:val="24"/>
        </w:rPr>
        <w:t>：通道选择。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Value</w:t>
      </w:r>
      <w:r>
        <w:rPr>
          <w:rFonts w:hint="eastAsia" w:ascii="宋体" w:hAnsi="宋体"/>
          <w:sz w:val="24"/>
        </w:rPr>
        <w:t>：亮度数值选择，该栏只有在设置亮度值时有效。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Send</w:t>
      </w:r>
      <w:r>
        <w:rPr>
          <w:rFonts w:hint="eastAsia" w:ascii="宋体" w:hAnsi="宋体"/>
          <w:sz w:val="24"/>
        </w:rPr>
        <w:t>：执行当前测试命令。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Exit</w:t>
      </w:r>
      <w:r>
        <w:rPr>
          <w:rFonts w:hint="eastAsia" w:ascii="宋体" w:hAnsi="宋体"/>
          <w:sz w:val="24"/>
        </w:rPr>
        <w:t>：退出程序。</w:t>
      </w:r>
    </w:p>
    <w:p>
      <w:pPr>
        <w:spacing w:after="156" w:afterLines="50" w:line="5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黑体" w:eastAsia="黑体"/>
          <w:sz w:val="24"/>
          <w:szCs w:val="24"/>
        </w:rPr>
        <w:t>四、产品结构图</w:t>
      </w:r>
    </w:p>
    <w:p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shape id="_x0000_i1033" o:spt="75" type="#_x0000_t75" style="height:302.65pt;width:447.3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double" w:color="auto" w:sz="4" w:space="1"/>
      </w:pBdr>
      <w:ind w:right="-3"/>
      <w:jc w:val="center"/>
      <w:rPr>
        <w:rFonts w:ascii="方正舒体" w:eastAsia="方正舒体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28327E"/>
    <w:multiLevelType w:val="multilevel"/>
    <w:tmpl w:val="0328327E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1">
    <w:nsid w:val="38F836F6"/>
    <w:multiLevelType w:val="multilevel"/>
    <w:tmpl w:val="38F836F6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2">
    <w:nsid w:val="3B7B170B"/>
    <w:multiLevelType w:val="multilevel"/>
    <w:tmpl w:val="3B7B170B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3">
    <w:nsid w:val="3BBB381E"/>
    <w:multiLevelType w:val="multilevel"/>
    <w:tmpl w:val="3BBB381E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487B6CEF"/>
    <w:multiLevelType w:val="multilevel"/>
    <w:tmpl w:val="487B6CEF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9A5764E"/>
    <w:multiLevelType w:val="multilevel"/>
    <w:tmpl w:val="49A5764E"/>
    <w:lvl w:ilvl="0" w:tentative="0">
      <w:start w:val="1"/>
      <w:numFmt w:val="bullet"/>
      <w:lvlText w:val=""/>
      <w:lvlJc w:val="left"/>
      <w:pPr>
        <w:ind w:left="100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2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4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6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8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0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2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4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65" w:hanging="420"/>
      </w:pPr>
      <w:rPr>
        <w:rFonts w:hint="default" w:ascii="Wingdings" w:hAnsi="Wingdings"/>
      </w:rPr>
    </w:lvl>
  </w:abstractNum>
  <w:abstractNum w:abstractNumId="6">
    <w:nsid w:val="4AD3491E"/>
    <w:multiLevelType w:val="multilevel"/>
    <w:tmpl w:val="4AD3491E"/>
    <w:lvl w:ilvl="0" w:tentative="0">
      <w:start w:val="1"/>
      <w:numFmt w:val="bullet"/>
      <w:lvlText w:val=""/>
      <w:lvlJc w:val="left"/>
      <w:pPr>
        <w:ind w:left="1125" w:hanging="420"/>
      </w:pPr>
      <w:rPr>
        <w:rFonts w:hint="default" w:ascii="Wingdings" w:hAnsi="Wingdings"/>
        <w:color w:val="auto"/>
      </w:rPr>
    </w:lvl>
    <w:lvl w:ilvl="1" w:tentative="0">
      <w:start w:val="1"/>
      <w:numFmt w:val="bullet"/>
      <w:lvlText w:val=""/>
      <w:lvlJc w:val="left"/>
      <w:pPr>
        <w:ind w:left="15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85" w:hanging="420"/>
      </w:pPr>
      <w:rPr>
        <w:rFonts w:hint="default" w:ascii="Wingdings" w:hAnsi="Wingdings"/>
      </w:rPr>
    </w:lvl>
  </w:abstractNum>
  <w:abstractNum w:abstractNumId="7">
    <w:nsid w:val="64DA55EC"/>
    <w:multiLevelType w:val="multilevel"/>
    <w:tmpl w:val="64DA55EC"/>
    <w:lvl w:ilvl="0" w:tentative="0">
      <w:start w:val="1"/>
      <w:numFmt w:val="bullet"/>
      <w:lvlText w:val=""/>
      <w:lvlJc w:val="left"/>
      <w:pPr>
        <w:ind w:left="100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2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4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6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8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0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2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4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65" w:hanging="420"/>
      </w:pPr>
      <w:rPr>
        <w:rFonts w:hint="default" w:ascii="Wingdings" w:hAnsi="Wingdings"/>
      </w:rPr>
    </w:lvl>
  </w:abstractNum>
  <w:abstractNum w:abstractNumId="8">
    <w:nsid w:val="79C125EE"/>
    <w:multiLevelType w:val="multilevel"/>
    <w:tmpl w:val="79C125E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VjYjc2MDljNDJiZWU2N2Q3OGMzYjYxMzYzOGRhMGIifQ=="/>
  </w:docVars>
  <w:rsids>
    <w:rsidRoot w:val="005F4D79"/>
    <w:rsid w:val="000108C9"/>
    <w:rsid w:val="000241B8"/>
    <w:rsid w:val="000423DF"/>
    <w:rsid w:val="000A4FC5"/>
    <w:rsid w:val="000B3EAB"/>
    <w:rsid w:val="000B4A4A"/>
    <w:rsid w:val="000C3092"/>
    <w:rsid w:val="000E6807"/>
    <w:rsid w:val="00101665"/>
    <w:rsid w:val="001722DB"/>
    <w:rsid w:val="001752A3"/>
    <w:rsid w:val="00197712"/>
    <w:rsid w:val="001A2B0E"/>
    <w:rsid w:val="001A5896"/>
    <w:rsid w:val="001C2601"/>
    <w:rsid w:val="001C2B2F"/>
    <w:rsid w:val="001E6C6F"/>
    <w:rsid w:val="001E7DF1"/>
    <w:rsid w:val="001F452B"/>
    <w:rsid w:val="002539C9"/>
    <w:rsid w:val="00256DA8"/>
    <w:rsid w:val="00270A7B"/>
    <w:rsid w:val="00275D7B"/>
    <w:rsid w:val="00281772"/>
    <w:rsid w:val="002C6E2F"/>
    <w:rsid w:val="002E6946"/>
    <w:rsid w:val="00313FCD"/>
    <w:rsid w:val="00335EBD"/>
    <w:rsid w:val="00340AE4"/>
    <w:rsid w:val="00364A04"/>
    <w:rsid w:val="00371E14"/>
    <w:rsid w:val="00376BC3"/>
    <w:rsid w:val="003B2483"/>
    <w:rsid w:val="003C05CC"/>
    <w:rsid w:val="003D16E0"/>
    <w:rsid w:val="003E18A7"/>
    <w:rsid w:val="003F16D1"/>
    <w:rsid w:val="0041512A"/>
    <w:rsid w:val="0043140B"/>
    <w:rsid w:val="004428C0"/>
    <w:rsid w:val="00463A7B"/>
    <w:rsid w:val="004951A0"/>
    <w:rsid w:val="004A3DB3"/>
    <w:rsid w:val="004B2A18"/>
    <w:rsid w:val="004C4CFF"/>
    <w:rsid w:val="004C648D"/>
    <w:rsid w:val="004D0C51"/>
    <w:rsid w:val="004D204F"/>
    <w:rsid w:val="004D3249"/>
    <w:rsid w:val="004F75B8"/>
    <w:rsid w:val="00523CD7"/>
    <w:rsid w:val="00527FCF"/>
    <w:rsid w:val="00532FA3"/>
    <w:rsid w:val="005A3F28"/>
    <w:rsid w:val="005C1641"/>
    <w:rsid w:val="005F2607"/>
    <w:rsid w:val="005F4D79"/>
    <w:rsid w:val="0060161B"/>
    <w:rsid w:val="00660664"/>
    <w:rsid w:val="006618E4"/>
    <w:rsid w:val="00665171"/>
    <w:rsid w:val="00670979"/>
    <w:rsid w:val="00673447"/>
    <w:rsid w:val="006A3DF4"/>
    <w:rsid w:val="006B63AF"/>
    <w:rsid w:val="006B70C0"/>
    <w:rsid w:val="006C178F"/>
    <w:rsid w:val="00706823"/>
    <w:rsid w:val="00715ADE"/>
    <w:rsid w:val="00720042"/>
    <w:rsid w:val="007427BC"/>
    <w:rsid w:val="00763027"/>
    <w:rsid w:val="00765622"/>
    <w:rsid w:val="0077133F"/>
    <w:rsid w:val="007745EB"/>
    <w:rsid w:val="00792DCC"/>
    <w:rsid w:val="007E72C3"/>
    <w:rsid w:val="00815C3D"/>
    <w:rsid w:val="008252D2"/>
    <w:rsid w:val="008432FB"/>
    <w:rsid w:val="008506C6"/>
    <w:rsid w:val="00857885"/>
    <w:rsid w:val="00871E48"/>
    <w:rsid w:val="008D5CBD"/>
    <w:rsid w:val="009175E0"/>
    <w:rsid w:val="009231B5"/>
    <w:rsid w:val="00930121"/>
    <w:rsid w:val="00933DE7"/>
    <w:rsid w:val="00971E34"/>
    <w:rsid w:val="00990A15"/>
    <w:rsid w:val="009B5040"/>
    <w:rsid w:val="009D37C4"/>
    <w:rsid w:val="009D3A1B"/>
    <w:rsid w:val="00A32041"/>
    <w:rsid w:val="00A56142"/>
    <w:rsid w:val="00A62E76"/>
    <w:rsid w:val="00AA4999"/>
    <w:rsid w:val="00AF1EC5"/>
    <w:rsid w:val="00AF521E"/>
    <w:rsid w:val="00AF7AD4"/>
    <w:rsid w:val="00B02F9F"/>
    <w:rsid w:val="00B0615B"/>
    <w:rsid w:val="00B219B8"/>
    <w:rsid w:val="00B2506A"/>
    <w:rsid w:val="00B66D61"/>
    <w:rsid w:val="00B717BD"/>
    <w:rsid w:val="00BB34B5"/>
    <w:rsid w:val="00BC6A63"/>
    <w:rsid w:val="00BD2897"/>
    <w:rsid w:val="00C2191F"/>
    <w:rsid w:val="00C24DC1"/>
    <w:rsid w:val="00C3028C"/>
    <w:rsid w:val="00C33409"/>
    <w:rsid w:val="00C37E29"/>
    <w:rsid w:val="00C66595"/>
    <w:rsid w:val="00C87124"/>
    <w:rsid w:val="00D03DDF"/>
    <w:rsid w:val="00D203BC"/>
    <w:rsid w:val="00D27739"/>
    <w:rsid w:val="00D37EC8"/>
    <w:rsid w:val="00D56D23"/>
    <w:rsid w:val="00D662A3"/>
    <w:rsid w:val="00DD3E14"/>
    <w:rsid w:val="00E500DE"/>
    <w:rsid w:val="00E5490D"/>
    <w:rsid w:val="00E560AE"/>
    <w:rsid w:val="00E63443"/>
    <w:rsid w:val="00E9451C"/>
    <w:rsid w:val="00EB21C4"/>
    <w:rsid w:val="00EF1BED"/>
    <w:rsid w:val="00FF28F0"/>
    <w:rsid w:val="00FF43BF"/>
    <w:rsid w:val="03DC744B"/>
    <w:rsid w:val="2AA5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0EB96-A52A-455B-A63B-FEE5F6C581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1469</Words>
  <Characters>1677</Characters>
  <Lines>13</Lines>
  <Paragraphs>3</Paragraphs>
  <TotalTime>327</TotalTime>
  <ScaleCrop>false</ScaleCrop>
  <LinksUpToDate>false</LinksUpToDate>
  <CharactersWithSpaces>1765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2012-04-19T04:26:00Z</dcterms:created>
  <dc:creator>Seals</dc:creator>
  <cp:lastModifiedBy>张骋驰聘</cp:lastModifiedBy>
  <cp:lastPrinted>2013-07-30T05:58:00Z</cp:lastPrinted>
  <dcterms:modified xsi:type="dcterms:W3CDTF">2022-07-06T01:32:52Z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912067098F244763B19C8E015C892A19</vt:lpwstr>
  </property>
</Properties>
</file>